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82F2" w14:textId="77777777" w:rsidR="00245982" w:rsidRDefault="00230528">
      <w:pPr>
        <w:rPr>
          <w:b/>
        </w:rPr>
      </w:pPr>
      <w:r w:rsidRPr="00230528">
        <w:rPr>
          <w:b/>
        </w:rPr>
        <w:t xml:space="preserve">Do post-harvest contracts improve </w:t>
      </w:r>
      <w:r w:rsidR="001A4A50">
        <w:rPr>
          <w:b/>
        </w:rPr>
        <w:t>a</w:t>
      </w:r>
      <w:r w:rsidRPr="00230528">
        <w:rPr>
          <w:b/>
        </w:rPr>
        <w:t xml:space="preserve"> farm’s overall profitability?</w:t>
      </w:r>
      <w:r w:rsidRPr="00230528">
        <w:rPr>
          <w:b/>
        </w:rPr>
        <w:tab/>
      </w:r>
    </w:p>
    <w:p w14:paraId="7610368F" w14:textId="77777777" w:rsidR="002B17A6" w:rsidRPr="002B17A6" w:rsidRDefault="002B17A6">
      <w:pPr>
        <w:rPr>
          <w:i/>
        </w:rPr>
      </w:pPr>
      <w:r w:rsidRPr="002B17A6">
        <w:rPr>
          <w:i/>
        </w:rPr>
        <w:t>Joleen C. Hadrich and C. Robert Holcomb</w:t>
      </w:r>
    </w:p>
    <w:p w14:paraId="6709F213" w14:textId="0704DB7C" w:rsidR="004B0A02" w:rsidRDefault="00230528">
      <w:r>
        <w:t xml:space="preserve">In 2017, collaboration between </w:t>
      </w:r>
      <w:r w:rsidR="004B0A02">
        <w:t xml:space="preserve">Minnesota State </w:t>
      </w:r>
      <w:r w:rsidR="005C744B">
        <w:t xml:space="preserve">Colleges and </w:t>
      </w:r>
      <w:r w:rsidR="004B0A02">
        <w:t xml:space="preserve">Universities </w:t>
      </w:r>
      <w:r>
        <w:t xml:space="preserve">Farm Business Management Association, </w:t>
      </w:r>
      <w:r w:rsidR="001950A5">
        <w:t xml:space="preserve">SWFBMA, </w:t>
      </w:r>
      <w:r>
        <w:t xml:space="preserve">and UMN Extension </w:t>
      </w:r>
      <w:r w:rsidR="004B0A02">
        <w:t>distributed</w:t>
      </w:r>
      <w:r>
        <w:t xml:space="preserve"> a “Top Farmer” survey to </w:t>
      </w:r>
      <w:r w:rsidR="00612519">
        <w:t xml:space="preserve">FBM participants to </w:t>
      </w:r>
      <w:r>
        <w:t>identify the management skills that resulted in higher profit levels.</w:t>
      </w:r>
      <w:r w:rsidR="004B0A02">
        <w:t xml:space="preserve">  Over the next 12 months we will discuss </w:t>
      </w:r>
      <w:r w:rsidR="00443686">
        <w:t>how</w:t>
      </w:r>
      <w:r w:rsidR="004B0A02">
        <w:t xml:space="preserve"> management skill</w:t>
      </w:r>
      <w:r w:rsidR="00443686">
        <w:t xml:space="preserve">s affect </w:t>
      </w:r>
      <w:r w:rsidR="004B0A02">
        <w:t>farm financial performance</w:t>
      </w:r>
      <w:r w:rsidR="00443686">
        <w:t xml:space="preserve">, with a different management </w:t>
      </w:r>
      <w:r w:rsidR="001A4A50">
        <w:t>topic</w:t>
      </w:r>
      <w:r w:rsidR="00443686">
        <w:t xml:space="preserve"> each month</w:t>
      </w:r>
      <w:r w:rsidR="004B0A02">
        <w:t xml:space="preserve">. </w:t>
      </w:r>
      <w:bookmarkStart w:id="0" w:name="_GoBack"/>
      <w:bookmarkEnd w:id="0"/>
    </w:p>
    <w:p w14:paraId="0398B2ED" w14:textId="77777777" w:rsidR="005B7B79" w:rsidRDefault="004B0A02">
      <w:r>
        <w:t>This month’s topic focuses on crop farmer’s</w:t>
      </w:r>
      <w:r w:rsidR="005B7B79">
        <w:t xml:space="preserve"> </w:t>
      </w:r>
      <w:r>
        <w:t xml:space="preserve">use of marketing strategies.  Farm managers recognize the importance of having a marketing plan to improve their profitability.  </w:t>
      </w:r>
      <w:r w:rsidR="00B4585D">
        <w:t>And</w:t>
      </w:r>
      <w:r>
        <w:t xml:space="preserve">, the title of Ed </w:t>
      </w:r>
      <w:proofErr w:type="spellStart"/>
      <w:r>
        <w:t>Usset’s</w:t>
      </w:r>
      <w:proofErr w:type="spellEnd"/>
      <w:r>
        <w:t xml:space="preserve"> grain marketing book conveys an important truth- “</w:t>
      </w:r>
      <w:r>
        <w:rPr>
          <w:u w:val="single"/>
        </w:rPr>
        <w:t>Grain Marketing is Simple-it’s just not easy!”</w:t>
      </w:r>
      <w:r>
        <w:t xml:space="preserve">  In the “Top Farmer” survey, crop producers </w:t>
      </w:r>
      <w:r w:rsidR="005B7B79">
        <w:t xml:space="preserve">were asked to categorize </w:t>
      </w:r>
      <w:r w:rsidR="00612519">
        <w:t>the</w:t>
      </w:r>
      <w:r w:rsidR="005B7B79">
        <w:t xml:space="preserve"> percent of their crop market</w:t>
      </w:r>
      <w:r>
        <w:t>ed</w:t>
      </w:r>
      <w:r w:rsidR="005B7B79">
        <w:t xml:space="preserve"> across 3 general categories: pre-harvest contracts (cash contracts, futures, and options), post-harvest contracts (cash contracts, futures, and options) and cash sales (harvest and post-harvest).  </w:t>
      </w:r>
    </w:p>
    <w:p w14:paraId="38D4E0D1" w14:textId="51331E00" w:rsidR="001D48CD" w:rsidRDefault="00612519">
      <w:r>
        <w:t>In order to compare the highest and lowest performing farms, f</w:t>
      </w:r>
      <w:r w:rsidR="005B7B79">
        <w:t>arm profit performance was measured using an adjusted net farm income ratio</w:t>
      </w:r>
      <w:r w:rsidR="004B0A02">
        <w:rPr>
          <w:rStyle w:val="FootnoteReference"/>
        </w:rPr>
        <w:footnoteReference w:id="1"/>
      </w:r>
      <w:r w:rsidR="005B7B79">
        <w:t>.  Comparison across performance levels were completed for the “Top Farmers”</w:t>
      </w:r>
      <w:r w:rsidR="00B4585D">
        <w:t xml:space="preserve"> who were in the highest 20% of financial performance, measured by the adjusted NFI ratio, </w:t>
      </w:r>
      <w:r w:rsidR="005B7B79">
        <w:t>compared to the lowest 20%</w:t>
      </w:r>
      <w:r>
        <w:t xml:space="preserve"> of farmers</w:t>
      </w:r>
      <w:r w:rsidR="005B7B79">
        <w:t xml:space="preserve">.  In 2016, regardless </w:t>
      </w:r>
      <w:proofErr w:type="gramStart"/>
      <w:r w:rsidR="005B7B79">
        <w:t>of</w:t>
      </w:r>
      <w:proofErr w:type="gramEnd"/>
      <w:r w:rsidR="005B7B79">
        <w:t xml:space="preserve"> whether you were in the highest or the lowest 20%</w:t>
      </w:r>
      <w:r w:rsidR="001A4A50">
        <w:t xml:space="preserve"> of producers</w:t>
      </w:r>
      <w:r w:rsidR="005B7B79">
        <w:t>, approximately 34-35% of the overall crop was sold using pre-harvest contracts</w:t>
      </w:r>
      <w:r w:rsidR="00275A26">
        <w:t>, futures, or options</w:t>
      </w:r>
      <w:r w:rsidR="005B7B79">
        <w:t xml:space="preserve"> while another 36-37% was sold through harvest or post-harvest cash sales.  The </w:t>
      </w:r>
      <w:r w:rsidR="00B4585D">
        <w:t xml:space="preserve">main </w:t>
      </w:r>
      <w:r w:rsidR="005B7B79">
        <w:t xml:space="preserve">difference in </w:t>
      </w:r>
      <w:r w:rsidR="00A92AB9">
        <w:t>marketing</w:t>
      </w:r>
      <w:r w:rsidR="005B7B79">
        <w:t xml:space="preserve"> between these two groups occurred with post-harvest contracts.  The highest perform</w:t>
      </w:r>
      <w:r w:rsidR="00B4585D">
        <w:t xml:space="preserve">ing </w:t>
      </w:r>
      <w:r w:rsidR="005B7B79">
        <w:t>farms contract approximately 29% of their crop using some combination of post-harvest cash contracts, futures, and options.  The lowest performing farms only contracted 22-23% of their crop with post-harvest contract</w:t>
      </w:r>
      <w:r w:rsidR="009A29B2">
        <w:t>s</w:t>
      </w:r>
      <w:r w:rsidR="005B7B79">
        <w:t>, futures, and</w:t>
      </w:r>
      <w:r w:rsidR="009A29B2">
        <w:t>/or</w:t>
      </w:r>
      <w:r w:rsidR="005B7B79">
        <w:t xml:space="preserve"> options.  </w:t>
      </w:r>
    </w:p>
    <w:p w14:paraId="1EA6C542" w14:textId="497A0DDA" w:rsidR="001D48CD" w:rsidRDefault="0070480B">
      <w:r>
        <w:t>In general, a 33-34-33 marketing strategy for pre-harvest, cash sales, and post-harvest</w:t>
      </w:r>
      <w:r w:rsidR="009A29B2">
        <w:t xml:space="preserve"> strategies</w:t>
      </w:r>
      <w:r>
        <w:t xml:space="preserve"> is recommended</w:t>
      </w:r>
      <w:r w:rsidR="009A29B2">
        <w:t>.  O</w:t>
      </w:r>
      <w:r>
        <w:t xml:space="preserve">ur data shows a variety of marketing strategies used, therefore the averages are calculated </w:t>
      </w:r>
      <w:r w:rsidR="009A29B2">
        <w:t>based on</w:t>
      </w:r>
      <w:r>
        <w:t xml:space="preserve"> </w:t>
      </w:r>
      <w:r w:rsidR="00275A26">
        <w:t xml:space="preserve">reported </w:t>
      </w:r>
      <w:r>
        <w:t xml:space="preserve">values greater than </w:t>
      </w:r>
      <w:r w:rsidR="009A29B2">
        <w:t>1</w:t>
      </w:r>
      <w:r>
        <w:t xml:space="preserve">%.  </w:t>
      </w:r>
      <w:r w:rsidR="001D48CD">
        <w:t xml:space="preserve">Of the 184 crop farms that </w:t>
      </w:r>
      <w:r w:rsidR="00275A26">
        <w:t>shared their</w:t>
      </w:r>
      <w:r w:rsidR="001D48CD">
        <w:t xml:space="preserve"> market</w:t>
      </w:r>
      <w:r w:rsidR="00275A26">
        <w:t>ing strategies</w:t>
      </w:r>
      <w:r w:rsidR="001D48CD">
        <w:t>, 50% (92 farms)</w:t>
      </w:r>
      <w:r>
        <w:t xml:space="preserve"> </w:t>
      </w:r>
      <w:r w:rsidR="001D48CD">
        <w:t>report</w:t>
      </w:r>
      <w:r>
        <w:t>ed</w:t>
      </w:r>
      <w:r w:rsidR="001D48CD">
        <w:t xml:space="preserve"> marketing a portion of their crop using post-harvest cash contracts</w:t>
      </w:r>
      <w:r w:rsidR="00275A26">
        <w:t xml:space="preserve"> w</w:t>
      </w:r>
      <w:r w:rsidR="001D48CD">
        <w:t xml:space="preserve">hile 53 farms (28%) reported using post-harvest futures </w:t>
      </w:r>
      <w:r>
        <w:t xml:space="preserve">and </w:t>
      </w:r>
      <w:r w:rsidR="001D48CD">
        <w:t xml:space="preserve">only 15 farms (8%) incorporated post-harvest options into their marketing strategy.  </w:t>
      </w:r>
      <w:r w:rsidR="000C184B">
        <w:t xml:space="preserve">During the recent commodity boom, </w:t>
      </w:r>
      <w:r w:rsidR="009A29B2">
        <w:t xml:space="preserve">many crop farms benefited </w:t>
      </w:r>
      <w:r w:rsidR="000C184B">
        <w:t xml:space="preserve">more </w:t>
      </w:r>
      <w:r w:rsidR="009A29B2">
        <w:t xml:space="preserve">from </w:t>
      </w:r>
      <w:r w:rsidR="000C184B">
        <w:t xml:space="preserve">making cash “spot” grain sales versus forward marketing activities.  </w:t>
      </w:r>
      <w:r w:rsidR="009A29B2">
        <w:t>However, this strategy has not been as successful in recent years</w:t>
      </w:r>
      <w:r w:rsidR="000C184B">
        <w:t>, as the grain markets have returned to long term average</w:t>
      </w:r>
      <w:r w:rsidR="00550310">
        <w:t xml:space="preserve"> price</w:t>
      </w:r>
      <w:r w:rsidR="000C184B">
        <w:t xml:space="preserve"> performance</w:t>
      </w:r>
      <w:r w:rsidR="009A29B2">
        <w:t xml:space="preserve">.  </w:t>
      </w:r>
    </w:p>
    <w:p w14:paraId="0B737755" w14:textId="77777777" w:rsidR="00612519" w:rsidRDefault="00612519">
      <w:r>
        <w:t>With depressed commodity pric</w:t>
      </w:r>
      <w:r w:rsidR="00B4585D">
        <w:t>es</w:t>
      </w:r>
      <w:r>
        <w:t xml:space="preserve"> in 2018, many crop producers </w:t>
      </w:r>
      <w:r w:rsidR="00B4585D">
        <w:t xml:space="preserve">are </w:t>
      </w:r>
      <w:r w:rsidR="00443686">
        <w:t>trying to develop a marketing plan that will result in positive profits</w:t>
      </w:r>
      <w:r w:rsidR="001A4A50">
        <w:t xml:space="preserve">.  To add to this, many </w:t>
      </w:r>
      <w:r w:rsidR="00B4585D">
        <w:t>farmers are</w:t>
      </w:r>
      <w:r w:rsidR="001A4A50">
        <w:t xml:space="preserve"> still</w:t>
      </w:r>
      <w:r w:rsidR="00B4585D">
        <w:t xml:space="preserve"> holding 2017 crops in storage.  </w:t>
      </w:r>
      <w:r w:rsidR="00443686">
        <w:t>Moving forward,</w:t>
      </w:r>
      <w:r>
        <w:t xml:space="preserve"> crop producers should not underestimate the premium that may be associated with carrying the</w:t>
      </w:r>
      <w:r w:rsidR="00B4585D">
        <w:t>ir</w:t>
      </w:r>
      <w:r>
        <w:t xml:space="preserve"> crop for spring delivery</w:t>
      </w:r>
      <w:r w:rsidR="00443686">
        <w:t xml:space="preserve"> through post-harvest </w:t>
      </w:r>
      <w:r w:rsidR="00443686">
        <w:lastRenderedPageBreak/>
        <w:t>contracting strategies</w:t>
      </w:r>
      <w:r>
        <w:t xml:space="preserve">.  </w:t>
      </w:r>
      <w:r w:rsidR="00FC021D">
        <w:t xml:space="preserve">The results of this survey specifically found this to be one of the </w:t>
      </w:r>
      <w:r w:rsidR="00B4585D">
        <w:t>contributing</w:t>
      </w:r>
      <w:r w:rsidR="00FC021D">
        <w:t xml:space="preserve"> factors </w:t>
      </w:r>
      <w:r w:rsidR="00B4585D">
        <w:t>to</w:t>
      </w:r>
      <w:r w:rsidR="00FC021D">
        <w:t xml:space="preserve"> having high</w:t>
      </w:r>
      <w:r w:rsidR="00B4585D">
        <w:t>er</w:t>
      </w:r>
      <w:r w:rsidR="00FC021D">
        <w:t xml:space="preserve"> profit compared to their peers.  </w:t>
      </w:r>
    </w:p>
    <w:p w14:paraId="67B5BD09" w14:textId="043B2C2F" w:rsidR="00FC021D" w:rsidRDefault="00443686">
      <w:r>
        <w:t>Many readers are now asking the question, “</w:t>
      </w:r>
      <w:r w:rsidR="003A7FC4">
        <w:t xml:space="preserve">What can </w:t>
      </w:r>
      <w:r>
        <w:t>I</w:t>
      </w:r>
      <w:r w:rsidR="003A7FC4">
        <w:t xml:space="preserve"> do today to improve </w:t>
      </w:r>
      <w:r>
        <w:t>my</w:t>
      </w:r>
      <w:r w:rsidR="003A7FC4">
        <w:t xml:space="preserve"> marketing skills and increase </w:t>
      </w:r>
      <w:r>
        <w:t>my</w:t>
      </w:r>
      <w:r w:rsidR="003A7FC4">
        <w:t xml:space="preserve"> bottom line?</w:t>
      </w:r>
      <w:r>
        <w:t xml:space="preserve">”  First, know your cost of production.  This is the first step in developing a strong marketing plan.  Second, find a marketing resource that works for you.  For some, this may mean attending Extension or FBM programming that focuses on </w:t>
      </w:r>
      <w:r w:rsidR="001A4A50">
        <w:t>m</w:t>
      </w:r>
      <w:r>
        <w:t>arketing</w:t>
      </w:r>
      <w:r w:rsidR="001A4A50">
        <w:t xml:space="preserve"> while others may seek out online marketing plan resources</w:t>
      </w:r>
      <w:r w:rsidR="009A29B2">
        <w:t xml:space="preserve"> or join a local marketing club</w:t>
      </w:r>
      <w:r w:rsidR="00004A28">
        <w:t xml:space="preserve"> or marketing advisory service</w:t>
      </w:r>
      <w:r w:rsidR="001A4A50">
        <w:t xml:space="preserve">. </w:t>
      </w:r>
      <w:r>
        <w:t xml:space="preserve"> Regardless of the strategy used, figuring out how to market your crop post-harvest should be a top priority over the coming months.</w:t>
      </w:r>
    </w:p>
    <w:p w14:paraId="4221F536" w14:textId="77777777" w:rsidR="004B0A02" w:rsidRPr="00230528" w:rsidRDefault="004B0A02"/>
    <w:sectPr w:rsidR="004B0A02" w:rsidRPr="0023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D164E" w14:textId="77777777" w:rsidR="00415210" w:rsidRDefault="00415210" w:rsidP="004B0A02">
      <w:pPr>
        <w:spacing w:after="0" w:line="240" w:lineRule="auto"/>
      </w:pPr>
      <w:r>
        <w:separator/>
      </w:r>
    </w:p>
  </w:endnote>
  <w:endnote w:type="continuationSeparator" w:id="0">
    <w:p w14:paraId="501DB7B4" w14:textId="77777777" w:rsidR="00415210" w:rsidRDefault="00415210" w:rsidP="004B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A058" w14:textId="77777777" w:rsidR="00415210" w:rsidRDefault="00415210" w:rsidP="004B0A02">
      <w:pPr>
        <w:spacing w:after="0" w:line="240" w:lineRule="auto"/>
      </w:pPr>
      <w:r>
        <w:separator/>
      </w:r>
    </w:p>
  </w:footnote>
  <w:footnote w:type="continuationSeparator" w:id="0">
    <w:p w14:paraId="6C4CB07D" w14:textId="77777777" w:rsidR="00415210" w:rsidRDefault="00415210" w:rsidP="004B0A02">
      <w:pPr>
        <w:spacing w:after="0" w:line="240" w:lineRule="auto"/>
      </w:pPr>
      <w:r>
        <w:continuationSeparator/>
      </w:r>
    </w:p>
  </w:footnote>
  <w:footnote w:id="1">
    <w:p w14:paraId="74909147" w14:textId="77777777" w:rsidR="004B0A02" w:rsidRDefault="004B0A02">
      <w:pPr>
        <w:pStyle w:val="FootnoteText"/>
      </w:pPr>
      <w:r>
        <w:rPr>
          <w:rStyle w:val="FootnoteReference"/>
        </w:rPr>
        <w:footnoteRef/>
      </w:r>
      <w:r>
        <w:t xml:space="preserve"> Adjusted NFI ratio = Net farm income / Value of farm production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28"/>
    <w:rsid w:val="00004A28"/>
    <w:rsid w:val="00093AB3"/>
    <w:rsid w:val="000C184B"/>
    <w:rsid w:val="001950A5"/>
    <w:rsid w:val="001A4A50"/>
    <w:rsid w:val="001D48CD"/>
    <w:rsid w:val="001E0993"/>
    <w:rsid w:val="00230528"/>
    <w:rsid w:val="002626A5"/>
    <w:rsid w:val="00275A26"/>
    <w:rsid w:val="002B17A6"/>
    <w:rsid w:val="003A7FC4"/>
    <w:rsid w:val="00415210"/>
    <w:rsid w:val="00443686"/>
    <w:rsid w:val="004B0A02"/>
    <w:rsid w:val="00550310"/>
    <w:rsid w:val="00562212"/>
    <w:rsid w:val="005A5626"/>
    <w:rsid w:val="005A73C0"/>
    <w:rsid w:val="005B7B79"/>
    <w:rsid w:val="005C4FDB"/>
    <w:rsid w:val="005C744B"/>
    <w:rsid w:val="00612519"/>
    <w:rsid w:val="00635DDB"/>
    <w:rsid w:val="00691960"/>
    <w:rsid w:val="006D1768"/>
    <w:rsid w:val="006F2C5B"/>
    <w:rsid w:val="0070480B"/>
    <w:rsid w:val="00886573"/>
    <w:rsid w:val="009003DE"/>
    <w:rsid w:val="00985AB7"/>
    <w:rsid w:val="009A29B2"/>
    <w:rsid w:val="00A92AB9"/>
    <w:rsid w:val="00AE709D"/>
    <w:rsid w:val="00B4585D"/>
    <w:rsid w:val="00B63DFB"/>
    <w:rsid w:val="00CB1D5A"/>
    <w:rsid w:val="00D9072E"/>
    <w:rsid w:val="00DC1B12"/>
    <w:rsid w:val="00DE1FBE"/>
    <w:rsid w:val="00F043C8"/>
    <w:rsid w:val="00F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AD95"/>
  <w15:chartTrackingRefBased/>
  <w15:docId w15:val="{7C57D8A3-9F6F-4C79-BB48-AB6E2347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0A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A0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A0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0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3D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3D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184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B8BF-5CCC-4939-AC94-517C8533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Joleen C Hadrich</dc:creator>
  <cp:keywords/>
  <dc:description/>
  <cp:lastModifiedBy>Joleen C Hadrich</cp:lastModifiedBy>
  <cp:revision>2</cp:revision>
  <cp:lastPrinted>2018-09-20T20:45:00Z</cp:lastPrinted>
  <dcterms:created xsi:type="dcterms:W3CDTF">2018-09-23T11:28:00Z</dcterms:created>
  <dcterms:modified xsi:type="dcterms:W3CDTF">2018-09-23T11:28:00Z</dcterms:modified>
</cp:coreProperties>
</file>